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F6375" w:rsidR="00C348B7" w:rsidP="002C77A6" w:rsidRDefault="00E84106" w14:paraId="0A383613" w14:textId="77777777">
      <w:pPr>
        <w:spacing w:after="0"/>
        <w:rPr>
          <w:rFonts w:ascii="Verdana" w:hAnsi="Verdana"/>
          <w:sz w:val="24"/>
          <w:szCs w:val="24"/>
        </w:rPr>
      </w:pPr>
      <w:r w:rsidRPr="006F6375">
        <w:rPr>
          <w:rFonts w:ascii="Verdana" w:hAnsi="Verdana"/>
          <w:sz w:val="24"/>
          <w:szCs w:val="24"/>
          <w:u w:val="single"/>
        </w:rPr>
        <w:t>Deposit Accounts Offered</w:t>
      </w:r>
    </w:p>
    <w:p w:rsidR="00E84106" w:rsidP="002C77A6" w:rsidRDefault="00E84106" w14:paraId="297F27FB" w14:textId="77777777">
      <w:pPr>
        <w:spacing w:after="0"/>
        <w:rPr>
          <w:rFonts w:ascii="Verdana" w:hAnsi="Verdana"/>
          <w:sz w:val="20"/>
          <w:szCs w:val="20"/>
        </w:rPr>
      </w:pPr>
    </w:p>
    <w:p w:rsidR="00E84106" w:rsidP="002C77A6" w:rsidRDefault="00E84106" w14:paraId="0E2DA10D" w14:textId="77777777">
      <w:pPr>
        <w:spacing w:after="0"/>
        <w:rPr>
          <w:rFonts w:ascii="Verdana" w:hAnsi="Verdana"/>
          <w:sz w:val="20"/>
          <w:szCs w:val="20"/>
        </w:rPr>
      </w:pPr>
      <w:r>
        <w:rPr>
          <w:rFonts w:ascii="Verdana" w:hAnsi="Verdana"/>
          <w:sz w:val="20"/>
          <w:szCs w:val="20"/>
        </w:rPr>
        <w:t>Please view the complete account disclosure for details on each account and the fees that may be associated with each account listed below.  Also, please see the Schedule of Fees for the fees you may incur.</w:t>
      </w:r>
    </w:p>
    <w:p w:rsidR="00E84106" w:rsidP="002C77A6" w:rsidRDefault="00E84106" w14:paraId="07883389" w14:textId="77777777">
      <w:pPr>
        <w:spacing w:after="0"/>
        <w:rPr>
          <w:rFonts w:ascii="Verdana" w:hAnsi="Verdana"/>
          <w:sz w:val="20"/>
          <w:szCs w:val="20"/>
        </w:rPr>
      </w:pPr>
    </w:p>
    <w:p w:rsidR="00E84106" w:rsidP="002C77A6" w:rsidRDefault="00E84106" w14:paraId="0F2DD102" w14:textId="77777777">
      <w:pPr>
        <w:spacing w:after="0"/>
        <w:rPr>
          <w:rFonts w:ascii="Verdana" w:hAnsi="Verdana"/>
          <w:sz w:val="20"/>
          <w:szCs w:val="20"/>
        </w:rPr>
      </w:pPr>
      <w:r w:rsidRPr="0052B1BF" w:rsidR="00E84106">
        <w:rPr>
          <w:rFonts w:ascii="Verdana" w:hAnsi="Verdana"/>
          <w:sz w:val="20"/>
          <w:szCs w:val="20"/>
          <w:u w:val="single"/>
        </w:rPr>
        <w:t>Checking Plans</w:t>
      </w:r>
    </w:p>
    <w:p w:rsidR="00E84106" w:rsidP="002C77A6" w:rsidRDefault="00E84106" w14:paraId="0D5B0FCE" w14:textId="009D0887">
      <w:pPr>
        <w:spacing w:after="0"/>
        <w:rPr>
          <w:rFonts w:ascii="Verdana" w:hAnsi="Verdana"/>
          <w:sz w:val="20"/>
          <w:szCs w:val="20"/>
        </w:rPr>
      </w:pPr>
      <w:r w:rsidRPr="0052B1BF" w:rsidR="2F9C57EB">
        <w:rPr>
          <w:rFonts w:ascii="Verdana" w:hAnsi="Verdana"/>
          <w:sz w:val="20"/>
          <w:szCs w:val="20"/>
        </w:rPr>
        <w:t>Carefree Checking</w:t>
      </w:r>
    </w:p>
    <w:p w:rsidR="00E84106" w:rsidP="002C77A6" w:rsidRDefault="00E84106" w14:paraId="316F6EF9" w14:textId="77777777">
      <w:pPr>
        <w:spacing w:after="0"/>
        <w:rPr>
          <w:rFonts w:ascii="Verdana" w:hAnsi="Verdana"/>
          <w:sz w:val="20"/>
          <w:szCs w:val="20"/>
        </w:rPr>
      </w:pPr>
      <w:r w:rsidRPr="16DD985D">
        <w:rPr>
          <w:rFonts w:ascii="Verdana" w:hAnsi="Verdana"/>
          <w:sz w:val="20"/>
          <w:szCs w:val="20"/>
        </w:rPr>
        <w:t>Wise Rewards Checking</w:t>
      </w:r>
    </w:p>
    <w:p w:rsidR="00E84106" w:rsidP="056A3ADF" w:rsidRDefault="2C0A3880" w14:paraId="67D8AB98" w14:textId="06B0CFB2">
      <w:pPr>
        <w:spacing w:after="0"/>
        <w:rPr>
          <w:rFonts w:ascii="Verdana" w:hAnsi="Verdana"/>
          <w:sz w:val="20"/>
          <w:szCs w:val="20"/>
        </w:rPr>
      </w:pPr>
      <w:r w:rsidRPr="0052B1BF" w:rsidR="2C0A3880">
        <w:rPr>
          <w:rFonts w:ascii="Verdana" w:hAnsi="Verdana"/>
          <w:sz w:val="20"/>
          <w:szCs w:val="20"/>
        </w:rPr>
        <w:t>Elevate Checking</w:t>
      </w:r>
    </w:p>
    <w:p w:rsidR="00E84106" w:rsidP="056A3ADF" w:rsidRDefault="00E84106" w14:paraId="15801270" w14:textId="29D6833B">
      <w:pPr>
        <w:spacing w:after="0"/>
        <w:rPr>
          <w:rFonts w:ascii="Verdana" w:hAnsi="Verdana"/>
          <w:sz w:val="20"/>
          <w:szCs w:val="20"/>
        </w:rPr>
      </w:pPr>
    </w:p>
    <w:p w:rsidR="00E84106" w:rsidP="002C77A6" w:rsidRDefault="00E84106" w14:paraId="6D501E23" w14:textId="77777777">
      <w:pPr>
        <w:spacing w:after="0"/>
        <w:rPr>
          <w:rFonts w:ascii="Verdana" w:hAnsi="Verdana"/>
          <w:sz w:val="20"/>
          <w:szCs w:val="20"/>
          <w:u w:val="single"/>
        </w:rPr>
      </w:pPr>
      <w:r w:rsidRPr="0052B1BF" w:rsidR="00E84106">
        <w:rPr>
          <w:rFonts w:ascii="Verdana" w:hAnsi="Verdana"/>
          <w:sz w:val="20"/>
          <w:szCs w:val="20"/>
          <w:u w:val="single"/>
        </w:rPr>
        <w:t>Business Checking Plans</w:t>
      </w:r>
    </w:p>
    <w:p w:rsidR="26508B33" w:rsidP="0052B1BF" w:rsidRDefault="26508B33" w14:paraId="00CECCA3" w14:textId="32EDDED0">
      <w:pPr>
        <w:pStyle w:val="Normal"/>
        <w:suppressLineNumbers w:val="0"/>
        <w:bidi w:val="0"/>
        <w:spacing w:before="0" w:beforeAutospacing="off" w:after="0" w:afterAutospacing="off" w:line="276" w:lineRule="auto"/>
        <w:ind w:left="0" w:right="0"/>
        <w:jc w:val="left"/>
      </w:pPr>
      <w:r w:rsidRPr="0052B1BF" w:rsidR="26508B33">
        <w:rPr>
          <w:rFonts w:ascii="Verdana" w:hAnsi="Verdana"/>
          <w:sz w:val="20"/>
          <w:szCs w:val="20"/>
        </w:rPr>
        <w:t>Essential Checking for Business</w:t>
      </w:r>
    </w:p>
    <w:p w:rsidR="26508B33" w:rsidP="0052B1BF" w:rsidRDefault="26508B33" w14:paraId="302BF627" w14:textId="39DCB0BA">
      <w:pPr>
        <w:pStyle w:val="Normal"/>
        <w:suppressLineNumbers w:val="0"/>
        <w:bidi w:val="0"/>
        <w:spacing w:before="0" w:beforeAutospacing="off" w:after="0" w:afterAutospacing="off" w:line="276" w:lineRule="auto"/>
        <w:ind w:left="0" w:right="0"/>
        <w:jc w:val="left"/>
        <w:rPr>
          <w:rFonts w:ascii="Verdana" w:hAnsi="Verdana"/>
          <w:sz w:val="20"/>
          <w:szCs w:val="20"/>
        </w:rPr>
      </w:pPr>
      <w:r w:rsidRPr="0052B1BF" w:rsidR="26508B33">
        <w:rPr>
          <w:rFonts w:ascii="Verdana" w:hAnsi="Verdana"/>
          <w:sz w:val="20"/>
          <w:szCs w:val="20"/>
        </w:rPr>
        <w:t>Power Checking for Business</w:t>
      </w:r>
    </w:p>
    <w:p w:rsidR="00E84106" w:rsidP="002C77A6" w:rsidRDefault="00E84106" w14:paraId="5604DBC6" w14:textId="77777777">
      <w:pPr>
        <w:spacing w:after="0"/>
        <w:rPr>
          <w:rFonts w:ascii="Verdana" w:hAnsi="Verdana"/>
          <w:sz w:val="20"/>
          <w:szCs w:val="20"/>
        </w:rPr>
      </w:pPr>
    </w:p>
    <w:p w:rsidR="00E84106" w:rsidP="002C77A6" w:rsidRDefault="006F6375" w14:paraId="137027CE" w14:textId="77777777">
      <w:pPr>
        <w:spacing w:after="0"/>
        <w:rPr>
          <w:rFonts w:ascii="Verdana" w:hAnsi="Verdana"/>
          <w:sz w:val="20"/>
          <w:szCs w:val="20"/>
        </w:rPr>
      </w:pPr>
      <w:r>
        <w:rPr>
          <w:rFonts w:ascii="Verdana" w:hAnsi="Verdana"/>
          <w:sz w:val="20"/>
          <w:szCs w:val="20"/>
        </w:rPr>
        <w:t>Upon request check images are available for a fee.  Please see a Customer Service</w:t>
      </w:r>
    </w:p>
    <w:p w:rsidR="006F6375" w:rsidP="002C77A6" w:rsidRDefault="006F6375" w14:paraId="50B3BA64" w14:textId="77777777">
      <w:pPr>
        <w:spacing w:after="0"/>
        <w:rPr>
          <w:rFonts w:ascii="Verdana" w:hAnsi="Verdana"/>
          <w:sz w:val="20"/>
          <w:szCs w:val="20"/>
        </w:rPr>
      </w:pPr>
      <w:r>
        <w:rPr>
          <w:rFonts w:ascii="Verdana" w:hAnsi="Verdana"/>
          <w:sz w:val="20"/>
          <w:szCs w:val="20"/>
        </w:rPr>
        <w:t>Representative for details.</w:t>
      </w:r>
    </w:p>
    <w:p w:rsidR="006F6375" w:rsidP="002C77A6" w:rsidRDefault="006F6375" w14:paraId="1A025CC8" w14:textId="77777777">
      <w:pPr>
        <w:spacing w:after="0"/>
        <w:rPr>
          <w:rFonts w:ascii="Verdana" w:hAnsi="Verdana"/>
          <w:sz w:val="20"/>
          <w:szCs w:val="20"/>
        </w:rPr>
      </w:pPr>
    </w:p>
    <w:p w:rsidR="006F6375" w:rsidP="002C77A6" w:rsidRDefault="006F6375" w14:paraId="67AE1EF3" w14:textId="77777777">
      <w:pPr>
        <w:spacing w:after="0"/>
        <w:rPr>
          <w:rFonts w:ascii="Verdana" w:hAnsi="Verdana"/>
          <w:sz w:val="20"/>
          <w:szCs w:val="20"/>
          <w:u w:val="single"/>
        </w:rPr>
      </w:pPr>
      <w:r w:rsidRPr="0052B1BF" w:rsidR="006F6375">
        <w:rPr>
          <w:rFonts w:ascii="Verdana" w:hAnsi="Verdana"/>
          <w:sz w:val="20"/>
          <w:szCs w:val="20"/>
          <w:u w:val="single"/>
        </w:rPr>
        <w:t>Savings Plans Available</w:t>
      </w:r>
    </w:p>
    <w:p w:rsidR="4FF782D1" w:rsidP="0052B1BF" w:rsidRDefault="4FF782D1" w14:paraId="5CA23B14" w14:textId="42584855">
      <w:pPr>
        <w:pStyle w:val="Normal"/>
        <w:suppressLineNumbers w:val="0"/>
        <w:bidi w:val="0"/>
        <w:spacing w:before="0" w:beforeAutospacing="off" w:after="0" w:afterAutospacing="off" w:line="276" w:lineRule="auto"/>
        <w:ind w:left="0" w:right="0"/>
        <w:jc w:val="left"/>
      </w:pPr>
      <w:r w:rsidRPr="0052B1BF" w:rsidR="4FF782D1">
        <w:rPr>
          <w:rFonts w:ascii="Verdana" w:hAnsi="Verdana"/>
          <w:sz w:val="20"/>
          <w:szCs w:val="20"/>
        </w:rPr>
        <w:t>Simple Savings</w:t>
      </w:r>
    </w:p>
    <w:p w:rsidR="4FF782D1" w:rsidP="0052B1BF" w:rsidRDefault="4FF782D1" w14:paraId="0EC4B507" w14:textId="4EAA290E">
      <w:pPr>
        <w:pStyle w:val="Normal"/>
        <w:suppressLineNumbers w:val="0"/>
        <w:bidi w:val="0"/>
        <w:spacing w:before="0" w:beforeAutospacing="off" w:after="0" w:afterAutospacing="off" w:line="276" w:lineRule="auto"/>
        <w:ind w:left="0" w:right="0"/>
        <w:jc w:val="left"/>
        <w:rPr>
          <w:rFonts w:ascii="Verdana" w:hAnsi="Verdana"/>
          <w:sz w:val="20"/>
          <w:szCs w:val="20"/>
        </w:rPr>
      </w:pPr>
      <w:r w:rsidRPr="0052B1BF" w:rsidR="4FF782D1">
        <w:rPr>
          <w:rFonts w:ascii="Verdana" w:hAnsi="Verdana"/>
          <w:sz w:val="20"/>
          <w:szCs w:val="20"/>
        </w:rPr>
        <w:t>Savvy Savings</w:t>
      </w:r>
    </w:p>
    <w:p w:rsidR="4FF782D1" w:rsidP="0052B1BF" w:rsidRDefault="4FF782D1" w14:paraId="152C7AEA" w14:textId="2F1DC55C">
      <w:pPr>
        <w:pStyle w:val="Normal"/>
        <w:suppressLineNumbers w:val="0"/>
        <w:bidi w:val="0"/>
        <w:spacing w:before="0" w:beforeAutospacing="off" w:after="0" w:afterAutospacing="off" w:line="276" w:lineRule="auto"/>
        <w:ind w:left="0" w:right="0"/>
        <w:jc w:val="left"/>
        <w:rPr>
          <w:rFonts w:ascii="Verdana" w:hAnsi="Verdana"/>
          <w:sz w:val="20"/>
          <w:szCs w:val="20"/>
        </w:rPr>
      </w:pPr>
      <w:r w:rsidRPr="0052B1BF" w:rsidR="4FF782D1">
        <w:rPr>
          <w:rFonts w:ascii="Verdana" w:hAnsi="Verdana"/>
          <w:sz w:val="20"/>
          <w:szCs w:val="20"/>
        </w:rPr>
        <w:t>Money Market</w:t>
      </w:r>
    </w:p>
    <w:p w:rsidR="4FF782D1" w:rsidP="0052B1BF" w:rsidRDefault="4FF782D1" w14:paraId="69A75B62" w14:textId="04B62B5B">
      <w:pPr>
        <w:pStyle w:val="Normal"/>
        <w:suppressLineNumbers w:val="0"/>
        <w:bidi w:val="0"/>
        <w:spacing w:before="0" w:beforeAutospacing="off" w:after="0" w:afterAutospacing="off" w:line="276" w:lineRule="auto"/>
        <w:ind w:left="0" w:right="0"/>
        <w:jc w:val="left"/>
        <w:rPr>
          <w:rFonts w:ascii="Verdana" w:hAnsi="Verdana"/>
          <w:sz w:val="20"/>
          <w:szCs w:val="20"/>
        </w:rPr>
      </w:pPr>
      <w:r w:rsidRPr="0052B1BF" w:rsidR="4FF782D1">
        <w:rPr>
          <w:rFonts w:ascii="Verdana" w:hAnsi="Verdana"/>
          <w:sz w:val="20"/>
          <w:szCs w:val="20"/>
        </w:rPr>
        <w:t>Performance Money Market</w:t>
      </w:r>
    </w:p>
    <w:p w:rsidR="006F6375" w:rsidP="002C77A6" w:rsidRDefault="006F6375" w14:paraId="0794C6B8" w14:textId="3BF30BDE">
      <w:pPr>
        <w:spacing w:after="0"/>
        <w:rPr>
          <w:rFonts w:ascii="Verdana" w:hAnsi="Verdana"/>
          <w:sz w:val="20"/>
          <w:szCs w:val="20"/>
        </w:rPr>
      </w:pPr>
      <w:r w:rsidRPr="0052B1BF" w:rsidR="4FF782D1">
        <w:rPr>
          <w:rFonts w:ascii="Verdana" w:hAnsi="Verdana"/>
          <w:sz w:val="20"/>
          <w:szCs w:val="20"/>
        </w:rPr>
        <w:t>Minor Savings</w:t>
      </w:r>
      <w:r w:rsidRPr="0052B1BF" w:rsidR="006F6375">
        <w:rPr>
          <w:rFonts w:ascii="Verdana" w:hAnsi="Verdana"/>
          <w:sz w:val="20"/>
          <w:szCs w:val="20"/>
        </w:rPr>
        <w:t>:  Must be less than 18 years of age</w:t>
      </w:r>
    </w:p>
    <w:p w:rsidR="0052B1BF" w:rsidP="0052B1BF" w:rsidRDefault="0052B1BF" w14:paraId="59709D8D" w14:textId="70C64EAA">
      <w:pPr>
        <w:spacing w:after="0"/>
        <w:rPr>
          <w:rFonts w:ascii="Verdana" w:hAnsi="Verdana"/>
          <w:sz w:val="20"/>
          <w:szCs w:val="20"/>
        </w:rPr>
      </w:pPr>
    </w:p>
    <w:p w:rsidR="006F6375" w:rsidP="002C77A6" w:rsidRDefault="006F6375" w14:paraId="463FFE25" w14:textId="0178FC49">
      <w:pPr>
        <w:spacing w:after="0"/>
        <w:rPr>
          <w:rFonts w:ascii="Verdana" w:hAnsi="Verdana"/>
          <w:sz w:val="20"/>
          <w:szCs w:val="20"/>
        </w:rPr>
      </w:pPr>
      <w:r w:rsidRPr="0052B1BF" w:rsidR="41BFAF45">
        <w:rPr>
          <w:rFonts w:ascii="Verdana" w:hAnsi="Verdana"/>
          <w:sz w:val="20"/>
          <w:szCs w:val="20"/>
        </w:rPr>
        <w:t>Primary</w:t>
      </w:r>
      <w:r w:rsidRPr="0052B1BF" w:rsidR="41BFAF45">
        <w:rPr>
          <w:rFonts w:ascii="Verdana" w:hAnsi="Verdana"/>
          <w:sz w:val="20"/>
          <w:szCs w:val="20"/>
        </w:rPr>
        <w:t xml:space="preserve"> Savings for </w:t>
      </w:r>
      <w:r w:rsidRPr="0052B1BF" w:rsidR="006F6375">
        <w:rPr>
          <w:rFonts w:ascii="Verdana" w:hAnsi="Verdana"/>
          <w:sz w:val="20"/>
          <w:szCs w:val="20"/>
        </w:rPr>
        <w:t>Business</w:t>
      </w:r>
    </w:p>
    <w:p w:rsidR="006F6375" w:rsidP="0052B1BF" w:rsidRDefault="006F6375" w14:paraId="4B34B2A8" w14:textId="198D0DE6">
      <w:pPr>
        <w:spacing w:after="0"/>
        <w:rPr>
          <w:rFonts w:ascii="Verdana" w:hAnsi="Verdana"/>
          <w:sz w:val="20"/>
          <w:szCs w:val="20"/>
        </w:rPr>
      </w:pPr>
      <w:r w:rsidRPr="0052B1BF" w:rsidR="37962EFD">
        <w:rPr>
          <w:rFonts w:ascii="Verdana" w:hAnsi="Verdana"/>
          <w:sz w:val="20"/>
          <w:szCs w:val="20"/>
        </w:rPr>
        <w:t>Smart Savings for Business</w:t>
      </w:r>
    </w:p>
    <w:p w:rsidR="006F6375" w:rsidP="0052B1BF" w:rsidRDefault="006F6375" w14:paraId="55527609" w14:textId="7AA07B0C">
      <w:pPr>
        <w:spacing w:after="0"/>
        <w:rPr>
          <w:rFonts w:ascii="Verdana" w:hAnsi="Verdana"/>
          <w:sz w:val="20"/>
          <w:szCs w:val="20"/>
        </w:rPr>
      </w:pPr>
      <w:r w:rsidRPr="0052B1BF" w:rsidR="37962EFD">
        <w:rPr>
          <w:rFonts w:ascii="Verdana" w:hAnsi="Verdana"/>
          <w:sz w:val="20"/>
          <w:szCs w:val="20"/>
        </w:rPr>
        <w:t>Money Market for Business</w:t>
      </w:r>
    </w:p>
    <w:p w:rsidR="006F6375" w:rsidP="0052B1BF" w:rsidRDefault="006F6375" w14:paraId="541AD04E" w14:textId="062ADC8C">
      <w:pPr>
        <w:spacing w:after="0"/>
        <w:rPr>
          <w:rFonts w:ascii="Verdana" w:hAnsi="Verdana"/>
          <w:sz w:val="20"/>
          <w:szCs w:val="20"/>
        </w:rPr>
      </w:pPr>
      <w:r w:rsidRPr="0052B1BF" w:rsidR="37962EFD">
        <w:rPr>
          <w:rFonts w:ascii="Verdana" w:hAnsi="Verdana"/>
          <w:sz w:val="20"/>
          <w:szCs w:val="20"/>
        </w:rPr>
        <w:t>Performance Money Market for Business</w:t>
      </w:r>
    </w:p>
    <w:p w:rsidR="006F6375" w:rsidP="0052B1BF" w:rsidRDefault="006F6375" w14:paraId="75C68B7C" w14:textId="34147DD2">
      <w:pPr>
        <w:spacing w:after="0"/>
        <w:rPr>
          <w:rFonts w:ascii="Verdana" w:hAnsi="Verdana"/>
          <w:sz w:val="20"/>
          <w:szCs w:val="20"/>
        </w:rPr>
      </w:pPr>
    </w:p>
    <w:p w:rsidR="006F6375" w:rsidP="0052B1BF" w:rsidRDefault="006F6375" w14:textId="77777777" w14:paraId="47418D10">
      <w:pPr>
        <w:spacing w:after="0"/>
        <w:rPr>
          <w:rFonts w:ascii="Verdana" w:hAnsi="Verdana"/>
          <w:sz w:val="20"/>
          <w:szCs w:val="20"/>
        </w:rPr>
      </w:pPr>
      <w:r w:rsidRPr="0052B1BF" w:rsidR="2ABAAC14">
        <w:rPr>
          <w:rFonts w:ascii="Verdana" w:hAnsi="Verdana"/>
          <w:sz w:val="20"/>
          <w:szCs w:val="20"/>
        </w:rPr>
        <w:t>Health Savings Account</w:t>
      </w:r>
    </w:p>
    <w:p w:rsidR="006F6375" w:rsidP="002C77A6" w:rsidRDefault="006F6375" w14:paraId="20059B2C" w14:textId="2B38D9E1">
      <w:pPr>
        <w:spacing w:after="0"/>
        <w:rPr>
          <w:rFonts w:ascii="Verdana" w:hAnsi="Verdana"/>
          <w:sz w:val="20"/>
          <w:szCs w:val="20"/>
        </w:rPr>
      </w:pPr>
    </w:p>
    <w:p w:rsidR="006F6375" w:rsidP="002C77A6" w:rsidRDefault="006F6375" w14:paraId="121EB6A3" w14:textId="77777777">
      <w:pPr>
        <w:spacing w:after="0"/>
        <w:rPr>
          <w:rFonts w:ascii="Verdana" w:hAnsi="Verdana"/>
          <w:sz w:val="20"/>
          <w:szCs w:val="20"/>
        </w:rPr>
      </w:pPr>
      <w:r>
        <w:rPr>
          <w:rFonts w:ascii="Verdana" w:hAnsi="Verdana"/>
          <w:sz w:val="20"/>
          <w:szCs w:val="20"/>
        </w:rPr>
        <w:t>Certificates of Deposit-Variety of maturities available</w:t>
      </w:r>
    </w:p>
    <w:p w:rsidR="006F6375" w:rsidP="002C77A6" w:rsidRDefault="006F6375" w14:paraId="3F5141EA" w14:textId="77777777">
      <w:pPr>
        <w:spacing w:after="0"/>
        <w:rPr>
          <w:rFonts w:ascii="Verdana" w:hAnsi="Verdana"/>
          <w:sz w:val="20"/>
          <w:szCs w:val="20"/>
        </w:rPr>
      </w:pPr>
    </w:p>
    <w:p w:rsidR="006F6375" w:rsidP="002C77A6" w:rsidRDefault="006F6375" w14:paraId="2B5A786A" w14:textId="77777777">
      <w:pPr>
        <w:spacing w:after="0"/>
        <w:rPr>
          <w:rFonts w:ascii="Verdana" w:hAnsi="Verdana"/>
          <w:sz w:val="20"/>
          <w:szCs w:val="20"/>
          <w:u w:val="single"/>
        </w:rPr>
      </w:pPr>
      <w:r w:rsidRPr="006F6375">
        <w:rPr>
          <w:rFonts w:ascii="Verdana" w:hAnsi="Verdana"/>
          <w:sz w:val="20"/>
          <w:szCs w:val="20"/>
          <w:u w:val="single"/>
        </w:rPr>
        <w:t>IRA’s</w:t>
      </w:r>
    </w:p>
    <w:p w:rsidR="006F6375" w:rsidP="002C77A6" w:rsidRDefault="006F6375" w14:paraId="48CA3C25" w14:textId="77777777">
      <w:pPr>
        <w:spacing w:after="0"/>
        <w:rPr>
          <w:rFonts w:ascii="Verdana" w:hAnsi="Verdana"/>
          <w:sz w:val="20"/>
          <w:szCs w:val="20"/>
        </w:rPr>
      </w:pPr>
    </w:p>
    <w:p w:rsidR="006F6375" w:rsidP="002C77A6" w:rsidRDefault="006F6375" w14:paraId="117235C7" w14:textId="77777777">
      <w:pPr>
        <w:spacing w:after="0"/>
        <w:rPr>
          <w:rFonts w:ascii="Verdana" w:hAnsi="Verdana"/>
          <w:sz w:val="20"/>
          <w:szCs w:val="20"/>
        </w:rPr>
      </w:pPr>
      <w:r>
        <w:rPr>
          <w:rFonts w:ascii="Verdana" w:hAnsi="Verdana"/>
          <w:sz w:val="20"/>
          <w:szCs w:val="20"/>
        </w:rPr>
        <w:t>Traditional IRA</w:t>
      </w:r>
    </w:p>
    <w:p w:rsidR="006F6375" w:rsidP="002C77A6" w:rsidRDefault="006F6375" w14:paraId="6585E111" w14:textId="77777777">
      <w:pPr>
        <w:spacing w:after="0"/>
        <w:rPr>
          <w:rFonts w:ascii="Verdana" w:hAnsi="Verdana"/>
          <w:sz w:val="20"/>
          <w:szCs w:val="20"/>
        </w:rPr>
      </w:pPr>
      <w:r>
        <w:rPr>
          <w:rFonts w:ascii="Verdana" w:hAnsi="Verdana"/>
          <w:sz w:val="20"/>
          <w:szCs w:val="20"/>
        </w:rPr>
        <w:t>Roth IRA</w:t>
      </w:r>
    </w:p>
    <w:p w:rsidRPr="006F6375" w:rsidR="006F6375" w:rsidP="002C77A6" w:rsidRDefault="006F6375" w14:paraId="5C1837D8" w14:textId="77777777">
      <w:pPr>
        <w:spacing w:after="0"/>
        <w:rPr>
          <w:rFonts w:ascii="Verdana" w:hAnsi="Verdana"/>
          <w:sz w:val="20"/>
          <w:szCs w:val="20"/>
        </w:rPr>
      </w:pPr>
      <w:r>
        <w:rPr>
          <w:rFonts w:ascii="Verdana" w:hAnsi="Verdana"/>
          <w:sz w:val="20"/>
          <w:szCs w:val="20"/>
        </w:rPr>
        <w:t>Coverdell IRA</w:t>
      </w:r>
    </w:p>
    <w:p w:rsidR="006F6375" w:rsidP="002C77A6" w:rsidRDefault="006F6375" w14:paraId="28233E2D" w14:textId="77777777">
      <w:pPr>
        <w:spacing w:after="0"/>
        <w:rPr>
          <w:rFonts w:ascii="Verdana" w:hAnsi="Verdana"/>
          <w:sz w:val="20"/>
          <w:szCs w:val="20"/>
        </w:rPr>
      </w:pPr>
    </w:p>
    <w:p w:rsidR="000618E5" w:rsidP="002C77A6" w:rsidRDefault="000618E5" w14:paraId="6B14FC9E" w14:textId="77777777">
      <w:pPr>
        <w:spacing w:after="0"/>
        <w:rPr>
          <w:rFonts w:ascii="Verdana" w:hAnsi="Verdana"/>
          <w:sz w:val="20"/>
          <w:szCs w:val="20"/>
        </w:rPr>
      </w:pPr>
    </w:p>
    <w:p w:rsidR="000618E5" w:rsidP="002C77A6" w:rsidRDefault="000618E5" w14:paraId="1F2C230D" w14:textId="77777777">
      <w:pPr>
        <w:spacing w:after="0"/>
        <w:rPr>
          <w:rFonts w:ascii="Verdana" w:hAnsi="Verdana"/>
          <w:sz w:val="20"/>
          <w:szCs w:val="20"/>
        </w:rPr>
      </w:pPr>
    </w:p>
    <w:p w:rsidRPr="006F6375" w:rsidR="000618E5" w:rsidP="0052B1BF" w:rsidRDefault="000618E5" w14:paraId="7B4961B1" w14:textId="0DD89E69">
      <w:pPr>
        <w:spacing w:after="0"/>
        <w:rPr>
          <w:rFonts w:ascii="Verdana" w:hAnsi="Verdana"/>
          <w:color w:val="BFBFBF" w:themeColor="background1" w:themeTint="FF" w:themeShade="BF"/>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C35076">
        <w:rPr>
          <w:rFonts w:ascii="Verdana" w:hAnsi="Verdana"/>
          <w:color w:val="BFBFBF" w:themeColor="background1" w:themeShade="BF"/>
          <w:sz w:val="20"/>
          <w:szCs w:val="20"/>
        </w:rPr>
        <w:t>202</w:t>
      </w:r>
      <w:r w:rsidR="1A3E03EE">
        <w:rPr>
          <w:rFonts w:ascii="Verdana" w:hAnsi="Verdana"/>
          <w:color w:val="BFBFBF" w:themeColor="background1" w:themeShade="BF"/>
          <w:sz w:val="20"/>
          <w:szCs w:val="20"/>
        </w:rPr>
        <w:t>5</w:t>
      </w:r>
    </w:p>
    <w:sectPr w:rsidRPr="006F6375" w:rsidR="000618E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06"/>
    <w:rsid w:val="000618E5"/>
    <w:rsid w:val="002A0A53"/>
    <w:rsid w:val="002C77A6"/>
    <w:rsid w:val="0052B1BF"/>
    <w:rsid w:val="005F3997"/>
    <w:rsid w:val="006F6375"/>
    <w:rsid w:val="007E3BE2"/>
    <w:rsid w:val="00955433"/>
    <w:rsid w:val="009A2850"/>
    <w:rsid w:val="00AF22BE"/>
    <w:rsid w:val="00BE1471"/>
    <w:rsid w:val="00C348B7"/>
    <w:rsid w:val="00C35076"/>
    <w:rsid w:val="00E54640"/>
    <w:rsid w:val="00E84106"/>
    <w:rsid w:val="00EE4925"/>
    <w:rsid w:val="00F449D1"/>
    <w:rsid w:val="00FB5F6D"/>
    <w:rsid w:val="0544D5FE"/>
    <w:rsid w:val="056A3ADF"/>
    <w:rsid w:val="0FF50607"/>
    <w:rsid w:val="16DD985D"/>
    <w:rsid w:val="1A3E03EE"/>
    <w:rsid w:val="1D909FE3"/>
    <w:rsid w:val="26508B33"/>
    <w:rsid w:val="2ABAAC14"/>
    <w:rsid w:val="2C0A3880"/>
    <w:rsid w:val="2F9C57EB"/>
    <w:rsid w:val="37962EFD"/>
    <w:rsid w:val="41BFAF45"/>
    <w:rsid w:val="44DE0F87"/>
    <w:rsid w:val="44E47A2A"/>
    <w:rsid w:val="48D894F7"/>
    <w:rsid w:val="4A9FDA29"/>
    <w:rsid w:val="4CC030AD"/>
    <w:rsid w:val="4FF782D1"/>
    <w:rsid w:val="53F59C86"/>
    <w:rsid w:val="57E6DA6E"/>
    <w:rsid w:val="5E188FB4"/>
    <w:rsid w:val="74904E4D"/>
    <w:rsid w:val="7C4953C6"/>
    <w:rsid w:val="7D114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3282"/>
  <w15:docId w15:val="{EE5EF6C0-CF4D-451B-800C-532E74E6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6101c-21ef-412c-8d6b-4b4d7071314a" xsi:nil="true"/>
    <lcf76f155ced4ddcb4097134ff3c332f xmlns="2595eaf6-ce8d-4f69-ad6c-528569cc350e">
      <Terms xmlns="http://schemas.microsoft.com/office/infopath/2007/PartnerControls"/>
    </lcf76f155ced4ddcb4097134ff3c332f>
    <Hyperlink xmlns="2595eaf6-ce8d-4f69-ad6c-528569cc350e">
      <Url xsi:nil="true"/>
      <Description xsi:nil="true"/>
    </Hyperlink>
    <SharedWithUsers xmlns="53b6101c-21ef-412c-8d6b-4b4d7071314a">
      <UserInfo>
        <DisplayName>Megan Andersen</DisplayName>
        <AccountId>39</AccountId>
        <AccountType/>
      </UserInfo>
      <UserInfo>
        <DisplayName>Jeri Cook</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EB53DBB13B54DA285435611A399A6" ma:contentTypeVersion="19" ma:contentTypeDescription="Create a new document." ma:contentTypeScope="" ma:versionID="45ddc37ffebae572990b2415bccdfecf">
  <xsd:schema xmlns:xsd="http://www.w3.org/2001/XMLSchema" xmlns:xs="http://www.w3.org/2001/XMLSchema" xmlns:p="http://schemas.microsoft.com/office/2006/metadata/properties" xmlns:ns2="2595eaf6-ce8d-4f69-ad6c-528569cc350e" xmlns:ns3="53b6101c-21ef-412c-8d6b-4b4d7071314a" targetNamespace="http://schemas.microsoft.com/office/2006/metadata/properties" ma:root="true" ma:fieldsID="90813ec552fa054e74f1d8a5e30a12e6" ns2:_="" ns3:_="">
    <xsd:import namespace="2595eaf6-ce8d-4f69-ad6c-528569cc350e"/>
    <xsd:import namespace="53b6101c-21ef-412c-8d6b-4b4d707131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Hyper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5eaf6-ce8d-4f69-ad6c-528569cc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f6efaa-a1e9-4eb5-9aaf-65e4b8e412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6101c-21ef-412c-8d6b-4b4d70713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32087-b102-4eb4-a9af-1a6818fa70b0}" ma:internalName="TaxCatchAll" ma:showField="CatchAllData" ma:web="53b6101c-21ef-412c-8d6b-4b4d70713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62441-1C7F-43F4-BCC9-4DB1239D9B94}">
  <ds:schemaRefs>
    <ds:schemaRef ds:uri="http://schemas.microsoft.com/office/2006/metadata/properties"/>
    <ds:schemaRef ds:uri="http://schemas.microsoft.com/office/infopath/2007/PartnerControls"/>
    <ds:schemaRef ds:uri="53b6101c-21ef-412c-8d6b-4b4d7071314a"/>
    <ds:schemaRef ds:uri="2595eaf6-ce8d-4f69-ad6c-528569cc350e"/>
  </ds:schemaRefs>
</ds:datastoreItem>
</file>

<file path=customXml/itemProps2.xml><?xml version="1.0" encoding="utf-8"?>
<ds:datastoreItem xmlns:ds="http://schemas.openxmlformats.org/officeDocument/2006/customXml" ds:itemID="{EC954AC9-5775-4F83-9E9D-7C51FAF23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5eaf6-ce8d-4f69-ad6c-528569cc350e"/>
    <ds:schemaRef ds:uri="53b6101c-21ef-412c-8d6b-4b4d70713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0FFFF-EFDE-4BA3-BA0D-7F1A48676B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Tami Larson</dc:creator>
  <keywords/>
  <lastModifiedBy>Jill Lyksett</lastModifiedBy>
  <revision>8</revision>
  <dcterms:created xsi:type="dcterms:W3CDTF">2021-01-04T17:40:00.0000000Z</dcterms:created>
  <dcterms:modified xsi:type="dcterms:W3CDTF">2025-01-02T20:41:45.5074641Z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0x010100466EB53DBB13B54DA285435611A399A6</vt:lpwstr>
  </property>
  <property fmtid="{D5CDD505-2E9C-101B-9397-08002B2CF9AE}" pid="3" name="MediaServiceImageTags">
    <vt:lpwstr/>
  </property>
</Properties>
</file>